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2" w:rsidRPr="00BB5B02" w:rsidRDefault="00BB5B02" w:rsidP="00BB5B02">
      <w:pPr>
        <w:jc w:val="both"/>
        <w:rPr>
          <w:b/>
          <w:bCs/>
          <w:sz w:val="32"/>
        </w:rPr>
      </w:pPr>
      <w:r w:rsidRPr="00BB5B02">
        <w:rPr>
          <w:b/>
          <w:bCs/>
          <w:sz w:val="32"/>
        </w:rPr>
        <w:t>Powrót do nazwiska noszonego przed zawarciem związku małżeńskiego</w:t>
      </w:r>
    </w:p>
    <w:p w:rsidR="00BB5B02" w:rsidRPr="00BB5B02" w:rsidRDefault="00BB5B02" w:rsidP="009D4852">
      <w:pPr>
        <w:spacing w:line="276" w:lineRule="auto"/>
        <w:rPr>
          <w:b/>
          <w:bCs/>
        </w:rPr>
      </w:pPr>
    </w:p>
    <w:p w:rsidR="00BB5B02" w:rsidRPr="00BB5B02" w:rsidRDefault="00BB5B02" w:rsidP="009D4852">
      <w:pPr>
        <w:spacing w:line="276" w:lineRule="auto"/>
        <w:jc w:val="both"/>
        <w:rPr>
          <w:b/>
          <w:bCs/>
          <w:sz w:val="28"/>
        </w:rPr>
      </w:pPr>
      <w:r w:rsidRPr="00BB5B02">
        <w:rPr>
          <w:b/>
          <w:bCs/>
          <w:sz w:val="28"/>
        </w:rPr>
        <w:t>Wymagane dokumenty</w:t>
      </w:r>
    </w:p>
    <w:p w:rsidR="00BB5B02" w:rsidRPr="00BB5B02" w:rsidRDefault="00BB5B02" w:rsidP="00A763D5">
      <w:pPr>
        <w:numPr>
          <w:ilvl w:val="0"/>
          <w:numId w:val="2"/>
        </w:numPr>
        <w:tabs>
          <w:tab w:val="clear" w:pos="360"/>
          <w:tab w:val="num" w:pos="720"/>
        </w:tabs>
        <w:spacing w:line="276" w:lineRule="auto"/>
        <w:ind w:left="357" w:hanging="357"/>
        <w:contextualSpacing/>
        <w:jc w:val="both"/>
        <w:rPr>
          <w:sz w:val="24"/>
        </w:rPr>
      </w:pPr>
      <w:r w:rsidRPr="00BB5B02">
        <w:rPr>
          <w:sz w:val="24"/>
        </w:rPr>
        <w:t>Dokument tożsamości (dowód osobisty lub paszport).</w:t>
      </w:r>
    </w:p>
    <w:p w:rsidR="00BB5B02" w:rsidRPr="00BB5B02" w:rsidRDefault="00BB5B02" w:rsidP="00A763D5">
      <w:pPr>
        <w:numPr>
          <w:ilvl w:val="0"/>
          <w:numId w:val="2"/>
        </w:numPr>
        <w:tabs>
          <w:tab w:val="clear" w:pos="360"/>
          <w:tab w:val="num" w:pos="720"/>
        </w:tabs>
        <w:spacing w:line="276" w:lineRule="auto"/>
        <w:ind w:left="357" w:hanging="357"/>
        <w:contextualSpacing/>
        <w:jc w:val="both"/>
        <w:rPr>
          <w:sz w:val="24"/>
        </w:rPr>
      </w:pPr>
      <w:r w:rsidRPr="00BB5B02">
        <w:rPr>
          <w:sz w:val="24"/>
        </w:rPr>
        <w:t>Ustne oświadczenie złożone do protokołu przed Kierownikiem Urzędu Stanu Cywilnego.</w:t>
      </w:r>
    </w:p>
    <w:p w:rsidR="00BB5B02" w:rsidRPr="00BB5B02" w:rsidRDefault="00BB5B02" w:rsidP="009D4852">
      <w:pPr>
        <w:spacing w:line="276" w:lineRule="auto"/>
        <w:jc w:val="both"/>
        <w:rPr>
          <w:sz w:val="24"/>
        </w:rPr>
      </w:pPr>
    </w:p>
    <w:p w:rsidR="00BB5B02" w:rsidRPr="00BB5B02" w:rsidRDefault="00BB5B02" w:rsidP="009D4852">
      <w:pPr>
        <w:spacing w:line="276" w:lineRule="auto"/>
        <w:jc w:val="both"/>
        <w:rPr>
          <w:sz w:val="24"/>
        </w:rPr>
      </w:pPr>
      <w:r w:rsidRPr="00BB5B02">
        <w:rPr>
          <w:sz w:val="24"/>
        </w:rPr>
        <w:t>Od 1 marca 2015 r. weszła w życie nowa ustawa Prawo o aktach stanu cywilnego, zgodnie z którą do załatwienia spraw nie ma obowiązku składania odpisów aktów stanu cywilnego, bowiem pozyskują je we własnym zakresie urzędy stanu cywilnego. Powyższe może jednak wydłużyć załatwianie spraw i uniemożliwić zachowanie dotychczasowych standardów czasu obsługi.</w:t>
      </w:r>
    </w:p>
    <w:p w:rsidR="00BB5B02" w:rsidRPr="00BB5B02" w:rsidRDefault="00BB5B02" w:rsidP="009D4852">
      <w:pPr>
        <w:spacing w:line="276" w:lineRule="auto"/>
        <w:jc w:val="both"/>
        <w:rPr>
          <w:sz w:val="24"/>
        </w:rPr>
      </w:pPr>
      <w:r w:rsidRPr="00BB5B02">
        <w:rPr>
          <w:sz w:val="24"/>
        </w:rPr>
        <w:t xml:space="preserve">Oświadczenie można złożyć </w:t>
      </w:r>
      <w:r w:rsidRPr="009D4852">
        <w:rPr>
          <w:sz w:val="24"/>
          <w:u w:val="single"/>
        </w:rPr>
        <w:t>w ciągu 3 miesięcy</w:t>
      </w:r>
      <w:r w:rsidRPr="00BB5B02">
        <w:rPr>
          <w:sz w:val="24"/>
        </w:rPr>
        <w:t xml:space="preserve"> od daty uprawomocnienia się wyroku sądu o rozwiązaniu małżeństwa.</w:t>
      </w:r>
    </w:p>
    <w:p w:rsidR="00BB5B02" w:rsidRPr="00BB5B02" w:rsidRDefault="00BB5B02" w:rsidP="009D4852">
      <w:pPr>
        <w:spacing w:line="276" w:lineRule="auto"/>
        <w:jc w:val="both"/>
      </w:pPr>
    </w:p>
    <w:p w:rsidR="00BB5B02" w:rsidRPr="00BB5B02" w:rsidRDefault="00BB5B02" w:rsidP="009D4852">
      <w:pPr>
        <w:spacing w:line="276" w:lineRule="auto"/>
        <w:jc w:val="both"/>
        <w:rPr>
          <w:b/>
          <w:bCs/>
          <w:sz w:val="28"/>
          <w:szCs w:val="24"/>
        </w:rPr>
      </w:pPr>
      <w:r w:rsidRPr="00BB5B02">
        <w:rPr>
          <w:b/>
          <w:bCs/>
          <w:sz w:val="28"/>
          <w:szCs w:val="24"/>
        </w:rPr>
        <w:t>Miejsce złożenia dokumentów</w:t>
      </w:r>
    </w:p>
    <w:p w:rsidR="00BB5B02" w:rsidRPr="00BB5B02" w:rsidRDefault="00BB5B02" w:rsidP="009D4852">
      <w:pPr>
        <w:shd w:val="clear" w:color="auto" w:fill="FFFFFF"/>
        <w:spacing w:after="0" w:line="276" w:lineRule="auto"/>
        <w:jc w:val="both"/>
        <w:textAlignment w:val="baseline"/>
        <w:rPr>
          <w:rFonts w:eastAsia="Times New Roman"/>
          <w:color w:val="2A2A2A"/>
          <w:sz w:val="24"/>
          <w:szCs w:val="24"/>
          <w:lang w:eastAsia="pl-PL"/>
        </w:rPr>
      </w:pPr>
      <w:r w:rsidRPr="00BB5B02">
        <w:rPr>
          <w:rFonts w:eastAsia="Times New Roman"/>
          <w:color w:val="2A2A2A"/>
          <w:sz w:val="24"/>
          <w:szCs w:val="24"/>
          <w:lang w:eastAsia="pl-PL"/>
        </w:rPr>
        <w:t>Urząd Stanu Cywilnego Zbójno, Zbójno 35A, 87-645 Zbójno, pok. 29, tel. 54 280 19 23</w:t>
      </w:r>
    </w:p>
    <w:p w:rsidR="00BB5B02" w:rsidRPr="00BB5B02" w:rsidRDefault="00BB5B02" w:rsidP="009D4852">
      <w:pPr>
        <w:shd w:val="clear" w:color="auto" w:fill="FFFFFF"/>
        <w:spacing w:after="48" w:line="276" w:lineRule="auto"/>
        <w:jc w:val="both"/>
        <w:textAlignment w:val="baseline"/>
        <w:rPr>
          <w:rFonts w:eastAsia="Times New Roman"/>
          <w:color w:val="2A2A2A"/>
          <w:sz w:val="24"/>
          <w:szCs w:val="24"/>
          <w:lang w:eastAsia="pl-PL"/>
        </w:rPr>
      </w:pPr>
      <w:r w:rsidRPr="00BB5B02">
        <w:rPr>
          <w:rFonts w:eastAsia="Times New Roman"/>
          <w:color w:val="2A2A2A"/>
          <w:sz w:val="24"/>
          <w:szCs w:val="24"/>
          <w:lang w:eastAsia="pl-PL"/>
        </w:rPr>
        <w:t>Urząd Stanu Cywilnego pracuje od ponie</w:t>
      </w:r>
      <w:r>
        <w:rPr>
          <w:rFonts w:eastAsia="Times New Roman"/>
          <w:color w:val="2A2A2A"/>
          <w:sz w:val="24"/>
          <w:szCs w:val="24"/>
          <w:lang w:eastAsia="pl-PL"/>
        </w:rPr>
        <w:t>działku do piątku w godzinach 7.</w:t>
      </w:r>
      <w:r w:rsidRPr="00BB5B02">
        <w:rPr>
          <w:rFonts w:eastAsia="Times New Roman"/>
          <w:color w:val="2A2A2A"/>
          <w:sz w:val="24"/>
          <w:szCs w:val="24"/>
          <w:lang w:eastAsia="pl-PL"/>
        </w:rPr>
        <w:t>30</w:t>
      </w:r>
      <w:r>
        <w:rPr>
          <w:rFonts w:eastAsia="Times New Roman"/>
          <w:color w:val="2A2A2A"/>
          <w:sz w:val="24"/>
          <w:szCs w:val="24"/>
          <w:lang w:eastAsia="pl-PL"/>
        </w:rPr>
        <w:t xml:space="preserve"> </w:t>
      </w:r>
      <w:r w:rsidRPr="00BB5B02">
        <w:rPr>
          <w:rFonts w:eastAsia="Times New Roman"/>
          <w:color w:val="2A2A2A"/>
          <w:sz w:val="24"/>
          <w:szCs w:val="24"/>
          <w:lang w:eastAsia="pl-PL"/>
        </w:rPr>
        <w:t>-</w:t>
      </w:r>
      <w:r>
        <w:rPr>
          <w:rFonts w:eastAsia="Times New Roman"/>
          <w:color w:val="2A2A2A"/>
          <w:sz w:val="24"/>
          <w:szCs w:val="24"/>
          <w:lang w:eastAsia="pl-PL"/>
        </w:rPr>
        <w:t xml:space="preserve"> </w:t>
      </w:r>
      <w:r w:rsidRPr="00BB5B02">
        <w:rPr>
          <w:rFonts w:eastAsia="Times New Roman"/>
          <w:color w:val="2A2A2A"/>
          <w:sz w:val="24"/>
          <w:szCs w:val="24"/>
          <w:lang w:eastAsia="pl-PL"/>
        </w:rPr>
        <w:t xml:space="preserve">15.30. </w:t>
      </w:r>
    </w:p>
    <w:p w:rsidR="00BB5B02" w:rsidRPr="00BB5B02" w:rsidRDefault="00BB5B02" w:rsidP="009D4852">
      <w:pPr>
        <w:spacing w:line="276" w:lineRule="auto"/>
        <w:jc w:val="both"/>
        <w:rPr>
          <w:b/>
          <w:bCs/>
          <w:sz w:val="24"/>
          <w:szCs w:val="24"/>
        </w:rPr>
      </w:pPr>
    </w:p>
    <w:p w:rsidR="00BB5B02" w:rsidRPr="00BB5B02" w:rsidRDefault="00BB5B02" w:rsidP="009D4852">
      <w:pPr>
        <w:spacing w:line="276" w:lineRule="auto"/>
        <w:jc w:val="both"/>
        <w:rPr>
          <w:b/>
          <w:bCs/>
          <w:sz w:val="28"/>
          <w:szCs w:val="24"/>
        </w:rPr>
      </w:pPr>
      <w:r w:rsidRPr="00BB5B02">
        <w:rPr>
          <w:b/>
          <w:bCs/>
          <w:sz w:val="28"/>
          <w:szCs w:val="24"/>
        </w:rPr>
        <w:t>Opłaty</w:t>
      </w:r>
    </w:p>
    <w:p w:rsidR="00BB5B02" w:rsidRPr="00BB5B02" w:rsidRDefault="00BB5B02" w:rsidP="009D4852">
      <w:pPr>
        <w:spacing w:line="276" w:lineRule="auto"/>
        <w:jc w:val="both"/>
        <w:rPr>
          <w:sz w:val="24"/>
          <w:szCs w:val="24"/>
        </w:rPr>
      </w:pPr>
      <w:r w:rsidRPr="00BB5B02">
        <w:rPr>
          <w:sz w:val="24"/>
          <w:szCs w:val="24"/>
        </w:rPr>
        <w:t>Od czynności urzędowej pobierana jest opłata skarbowa w wysokości 11 zł.</w:t>
      </w:r>
    </w:p>
    <w:p w:rsidR="00BB5B02" w:rsidRPr="00642C25" w:rsidRDefault="00BB5B02" w:rsidP="009D4852">
      <w:pPr>
        <w:shd w:val="clear" w:color="auto" w:fill="FFFFFF"/>
        <w:spacing w:after="48" w:line="276" w:lineRule="auto"/>
        <w:jc w:val="both"/>
        <w:textAlignment w:val="baseline"/>
        <w:rPr>
          <w:rFonts w:eastAsia="Times New Roman"/>
          <w:color w:val="2A2A2A"/>
          <w:sz w:val="24"/>
          <w:szCs w:val="24"/>
          <w:lang w:eastAsia="pl-PL"/>
        </w:rPr>
      </w:pPr>
      <w:r w:rsidRPr="00642C25">
        <w:rPr>
          <w:rFonts w:eastAsia="Times New Roman"/>
          <w:color w:val="2A2A2A"/>
          <w:sz w:val="24"/>
          <w:szCs w:val="24"/>
          <w:lang w:eastAsia="pl-PL"/>
        </w:rPr>
        <w:t xml:space="preserve">Opłatę należy uiszczać </w:t>
      </w:r>
      <w:r>
        <w:rPr>
          <w:rFonts w:eastAsia="Times New Roman"/>
          <w:color w:val="2A2A2A"/>
          <w:sz w:val="24"/>
          <w:szCs w:val="24"/>
          <w:lang w:eastAsia="pl-PL"/>
        </w:rPr>
        <w:t>w kasie Urzędu Gminy Zbójno lub na rachunek bankowy:</w:t>
      </w:r>
    </w:p>
    <w:p w:rsidR="00BB5B02" w:rsidRDefault="00BB5B02" w:rsidP="009D4852">
      <w:pPr>
        <w:shd w:val="clear" w:color="auto" w:fill="FFFFFF"/>
        <w:spacing w:after="0" w:line="276" w:lineRule="auto"/>
        <w:jc w:val="center"/>
        <w:textAlignment w:val="baseline"/>
        <w:rPr>
          <w:rFonts w:eastAsia="Times New Roman"/>
          <w:b/>
          <w:bCs/>
          <w:color w:val="2A2A2A"/>
          <w:sz w:val="24"/>
          <w:szCs w:val="24"/>
          <w:bdr w:val="none" w:sz="0" w:space="0" w:color="auto" w:frame="1"/>
          <w:lang w:eastAsia="pl-PL"/>
        </w:rPr>
      </w:pPr>
      <w:r>
        <w:rPr>
          <w:rFonts w:eastAsia="Times New Roman"/>
          <w:b/>
          <w:bCs/>
          <w:color w:val="2A2A2A"/>
          <w:sz w:val="24"/>
          <w:szCs w:val="24"/>
          <w:bdr w:val="none" w:sz="0" w:space="0" w:color="auto" w:frame="1"/>
          <w:lang w:eastAsia="pl-PL"/>
        </w:rPr>
        <w:t>26 9551 0002 0100 2538 2003 0002</w:t>
      </w:r>
    </w:p>
    <w:p w:rsidR="00BB5B02" w:rsidRDefault="00BB5B02" w:rsidP="009D4852">
      <w:pPr>
        <w:spacing w:line="276" w:lineRule="auto"/>
        <w:jc w:val="both"/>
        <w:rPr>
          <w:b/>
          <w:bCs/>
          <w:sz w:val="24"/>
          <w:szCs w:val="24"/>
        </w:rPr>
      </w:pPr>
    </w:p>
    <w:p w:rsidR="00BB5B02" w:rsidRPr="00BB5B02" w:rsidRDefault="00BB5B02" w:rsidP="009D4852">
      <w:pPr>
        <w:spacing w:line="276" w:lineRule="auto"/>
        <w:jc w:val="both"/>
        <w:rPr>
          <w:b/>
          <w:bCs/>
          <w:sz w:val="28"/>
          <w:szCs w:val="24"/>
        </w:rPr>
      </w:pPr>
      <w:r w:rsidRPr="00BB5B02">
        <w:rPr>
          <w:b/>
          <w:bCs/>
          <w:sz w:val="28"/>
          <w:szCs w:val="24"/>
        </w:rPr>
        <w:t>Termin i sposób załatwienia</w:t>
      </w:r>
    </w:p>
    <w:p w:rsidR="00BB5B02" w:rsidRPr="00BB5B02" w:rsidRDefault="00BB5B02" w:rsidP="009D4852">
      <w:pPr>
        <w:spacing w:line="276" w:lineRule="auto"/>
        <w:jc w:val="both"/>
        <w:rPr>
          <w:sz w:val="24"/>
          <w:szCs w:val="24"/>
        </w:rPr>
      </w:pPr>
      <w:r w:rsidRPr="00BB5B02">
        <w:rPr>
          <w:sz w:val="24"/>
          <w:szCs w:val="24"/>
        </w:rPr>
        <w:t>Sprawa załatwiana jest niezwłocznie.</w:t>
      </w:r>
    </w:p>
    <w:p w:rsidR="00BB5B02" w:rsidRPr="00BB5B02" w:rsidRDefault="00BB5B02" w:rsidP="009D4852">
      <w:pPr>
        <w:spacing w:line="276" w:lineRule="auto"/>
        <w:jc w:val="both"/>
        <w:rPr>
          <w:sz w:val="24"/>
          <w:szCs w:val="24"/>
        </w:rPr>
      </w:pPr>
      <w:r w:rsidRPr="00BB5B02">
        <w:rPr>
          <w:sz w:val="24"/>
          <w:szCs w:val="24"/>
        </w:rPr>
        <w:t xml:space="preserve">Jeżeli małżeństwo zostało zawarte poza </w:t>
      </w:r>
      <w:r w:rsidR="009D4852">
        <w:rPr>
          <w:sz w:val="24"/>
          <w:szCs w:val="24"/>
        </w:rPr>
        <w:t>obszarem USC Zbójno</w:t>
      </w:r>
      <w:r w:rsidRPr="00BB5B02">
        <w:rPr>
          <w:sz w:val="24"/>
          <w:szCs w:val="24"/>
        </w:rPr>
        <w:t>, sprawa jest załatwiana niezwłocznie po zrealizowaniu zlecenia migracji aktu do Bazy Usług Stanu Cywilnego. Zlecenie przeniesienia aktu małżeństwa do rejestru stanu cywilnego przesyłane jest elektronicznie. Urząd Stanu Cywilnego nie ma wpływu na czas jego realizacji.</w:t>
      </w:r>
    </w:p>
    <w:p w:rsidR="00A763D5" w:rsidRDefault="00A763D5" w:rsidP="009D4852">
      <w:pPr>
        <w:spacing w:line="276" w:lineRule="auto"/>
        <w:jc w:val="both"/>
        <w:rPr>
          <w:b/>
          <w:bCs/>
          <w:sz w:val="28"/>
          <w:szCs w:val="24"/>
        </w:rPr>
      </w:pPr>
    </w:p>
    <w:p w:rsidR="00BB5B02" w:rsidRPr="00BB5B02" w:rsidRDefault="00BB5B02" w:rsidP="009D4852">
      <w:pPr>
        <w:spacing w:line="276" w:lineRule="auto"/>
        <w:jc w:val="both"/>
        <w:rPr>
          <w:b/>
          <w:bCs/>
          <w:sz w:val="28"/>
          <w:szCs w:val="24"/>
        </w:rPr>
      </w:pPr>
      <w:r w:rsidRPr="00BB5B02">
        <w:rPr>
          <w:b/>
          <w:bCs/>
          <w:sz w:val="28"/>
          <w:szCs w:val="24"/>
        </w:rPr>
        <w:t>Podstawa prawna</w:t>
      </w:r>
    </w:p>
    <w:p w:rsidR="009D4852" w:rsidRDefault="00BB5B02" w:rsidP="00A763D5">
      <w:pPr>
        <w:spacing w:line="276" w:lineRule="auto"/>
        <w:contextualSpacing/>
        <w:jc w:val="both"/>
        <w:rPr>
          <w:sz w:val="24"/>
          <w:szCs w:val="24"/>
        </w:rPr>
      </w:pPr>
      <w:r w:rsidRPr="00BB5B02">
        <w:rPr>
          <w:sz w:val="24"/>
          <w:szCs w:val="24"/>
        </w:rPr>
        <w:t> - Art. 59 ustawy z dnia 25 lutego 1964 r. - Kodeks rodzinny i opiekuńczy (t.</w:t>
      </w:r>
      <w:r w:rsidR="00A763D5">
        <w:rPr>
          <w:sz w:val="24"/>
          <w:szCs w:val="24"/>
        </w:rPr>
        <w:t xml:space="preserve"> </w:t>
      </w:r>
      <w:r w:rsidRPr="00BB5B02">
        <w:rPr>
          <w:sz w:val="24"/>
          <w:szCs w:val="24"/>
        </w:rPr>
        <w:t>j. Dz. U. z 2015 r., poz. 2082</w:t>
      </w:r>
      <w:r w:rsidR="00A763D5">
        <w:rPr>
          <w:sz w:val="24"/>
          <w:szCs w:val="24"/>
        </w:rPr>
        <w:t xml:space="preserve"> z </w:t>
      </w:r>
      <w:proofErr w:type="spellStart"/>
      <w:r w:rsidR="00A763D5">
        <w:rPr>
          <w:sz w:val="24"/>
          <w:szCs w:val="24"/>
        </w:rPr>
        <w:t>późn</w:t>
      </w:r>
      <w:proofErr w:type="spellEnd"/>
      <w:r w:rsidR="00A763D5">
        <w:rPr>
          <w:sz w:val="24"/>
          <w:szCs w:val="24"/>
        </w:rPr>
        <w:t>. zm.</w:t>
      </w:r>
      <w:r w:rsidRPr="00BB5B02">
        <w:rPr>
          <w:sz w:val="24"/>
          <w:szCs w:val="24"/>
        </w:rPr>
        <w:t>),</w:t>
      </w:r>
    </w:p>
    <w:p w:rsidR="009D4852" w:rsidRDefault="00BB5B02" w:rsidP="00A763D5">
      <w:pPr>
        <w:spacing w:line="276" w:lineRule="auto"/>
        <w:contextualSpacing/>
        <w:jc w:val="both"/>
        <w:rPr>
          <w:sz w:val="24"/>
          <w:szCs w:val="24"/>
        </w:rPr>
      </w:pPr>
      <w:r w:rsidRPr="00BB5B02">
        <w:rPr>
          <w:sz w:val="24"/>
          <w:szCs w:val="24"/>
        </w:rPr>
        <w:lastRenderedPageBreak/>
        <w:t>- Ustawa z dnia 28 listopada 2014 r. Prawo o aktach stanu cywilnego (D</w:t>
      </w:r>
      <w:r w:rsidR="00A763D5">
        <w:rPr>
          <w:sz w:val="24"/>
          <w:szCs w:val="24"/>
        </w:rPr>
        <w:t xml:space="preserve">z. U. z 2014 r. poz. 1741 z </w:t>
      </w:r>
      <w:proofErr w:type="spellStart"/>
      <w:r w:rsidR="00A763D5">
        <w:rPr>
          <w:sz w:val="24"/>
          <w:szCs w:val="24"/>
        </w:rPr>
        <w:t>późn</w:t>
      </w:r>
      <w:proofErr w:type="spellEnd"/>
      <w:r w:rsidR="00A763D5">
        <w:rPr>
          <w:sz w:val="24"/>
          <w:szCs w:val="24"/>
        </w:rPr>
        <w:t>. zm.</w:t>
      </w:r>
      <w:r w:rsidRPr="00BB5B02">
        <w:rPr>
          <w:sz w:val="24"/>
          <w:szCs w:val="24"/>
        </w:rPr>
        <w:t>),</w:t>
      </w:r>
    </w:p>
    <w:p w:rsidR="0052596C" w:rsidRPr="00965436" w:rsidRDefault="00BB5B02" w:rsidP="00965436">
      <w:pPr>
        <w:shd w:val="clear" w:color="auto" w:fill="FFFFFF"/>
        <w:spacing w:after="0" w:line="276" w:lineRule="auto"/>
        <w:contextualSpacing/>
        <w:jc w:val="both"/>
        <w:textAlignment w:val="baseline"/>
        <w:rPr>
          <w:rFonts w:eastAsia="Times New Roman"/>
          <w:color w:val="2A2A2A"/>
          <w:sz w:val="24"/>
          <w:szCs w:val="24"/>
          <w:lang w:eastAsia="pl-PL"/>
        </w:rPr>
      </w:pPr>
      <w:r w:rsidRPr="00BB5B02">
        <w:rPr>
          <w:sz w:val="24"/>
          <w:szCs w:val="24"/>
        </w:rPr>
        <w:t xml:space="preserve">- </w:t>
      </w:r>
      <w:r w:rsidR="00A763D5" w:rsidRPr="00642C25">
        <w:rPr>
          <w:rFonts w:eastAsia="Times New Roman"/>
          <w:color w:val="2A2A2A"/>
          <w:sz w:val="24"/>
          <w:szCs w:val="24"/>
          <w:bdr w:val="none" w:sz="0" w:space="0" w:color="auto" w:frame="1"/>
          <w:lang w:eastAsia="pl-PL"/>
        </w:rPr>
        <w:t>Ustawa z dnia 16 listopada 2006 r. o opł</w:t>
      </w:r>
      <w:r w:rsidR="00A763D5">
        <w:rPr>
          <w:rFonts w:eastAsia="Times New Roman"/>
          <w:color w:val="2A2A2A"/>
          <w:sz w:val="24"/>
          <w:szCs w:val="24"/>
          <w:bdr w:val="none" w:sz="0" w:space="0" w:color="auto" w:frame="1"/>
          <w:lang w:eastAsia="pl-PL"/>
        </w:rPr>
        <w:t xml:space="preserve">acie skarbowej (t. j. </w:t>
      </w:r>
      <w:r w:rsidR="00A763D5" w:rsidRPr="00642C25">
        <w:rPr>
          <w:rFonts w:eastAsia="Times New Roman"/>
          <w:color w:val="2A2A2A"/>
          <w:sz w:val="24"/>
          <w:szCs w:val="24"/>
          <w:bdr w:val="none" w:sz="0" w:space="0" w:color="auto" w:frame="1"/>
          <w:lang w:eastAsia="pl-PL"/>
        </w:rPr>
        <w:t>Dz.U. z 201</w:t>
      </w:r>
      <w:r w:rsidR="00A763D5">
        <w:rPr>
          <w:rFonts w:eastAsia="Times New Roman"/>
          <w:color w:val="2A2A2A"/>
          <w:sz w:val="24"/>
          <w:szCs w:val="24"/>
          <w:bdr w:val="none" w:sz="0" w:space="0" w:color="auto" w:frame="1"/>
          <w:lang w:eastAsia="pl-PL"/>
        </w:rPr>
        <w:t>6</w:t>
      </w:r>
      <w:r w:rsidR="00A763D5" w:rsidRPr="00642C25">
        <w:rPr>
          <w:rFonts w:eastAsia="Times New Roman"/>
          <w:color w:val="2A2A2A"/>
          <w:sz w:val="24"/>
          <w:szCs w:val="24"/>
          <w:bdr w:val="none" w:sz="0" w:space="0" w:color="auto" w:frame="1"/>
          <w:lang w:eastAsia="pl-PL"/>
        </w:rPr>
        <w:t xml:space="preserve"> </w:t>
      </w:r>
      <w:r w:rsidR="00A763D5">
        <w:rPr>
          <w:rFonts w:eastAsia="Times New Roman"/>
          <w:color w:val="2A2A2A"/>
          <w:sz w:val="24"/>
          <w:szCs w:val="24"/>
          <w:bdr w:val="none" w:sz="0" w:space="0" w:color="auto" w:frame="1"/>
          <w:lang w:eastAsia="pl-PL"/>
        </w:rPr>
        <w:t>r., p</w:t>
      </w:r>
      <w:r w:rsidR="00A763D5" w:rsidRPr="00642C25">
        <w:rPr>
          <w:rFonts w:eastAsia="Times New Roman"/>
          <w:color w:val="2A2A2A"/>
          <w:sz w:val="24"/>
          <w:szCs w:val="24"/>
          <w:bdr w:val="none" w:sz="0" w:space="0" w:color="auto" w:frame="1"/>
          <w:lang w:eastAsia="pl-PL"/>
        </w:rPr>
        <w:t>oz. </w:t>
      </w:r>
      <w:r w:rsidR="00A763D5">
        <w:rPr>
          <w:rFonts w:eastAsia="Times New Roman"/>
          <w:color w:val="2A2A2A"/>
          <w:sz w:val="24"/>
          <w:szCs w:val="24"/>
          <w:bdr w:val="none" w:sz="0" w:space="0" w:color="auto" w:frame="1"/>
          <w:lang w:eastAsia="pl-PL"/>
        </w:rPr>
        <w:t>1827</w:t>
      </w:r>
      <w:r w:rsidR="00A763D5" w:rsidRPr="00642C25">
        <w:rPr>
          <w:rFonts w:eastAsia="Times New Roman"/>
          <w:color w:val="2A2A2A"/>
          <w:sz w:val="24"/>
          <w:szCs w:val="24"/>
          <w:bdr w:val="none" w:sz="0" w:space="0" w:color="auto" w:frame="1"/>
          <w:lang w:eastAsia="pl-PL"/>
        </w:rPr>
        <w:t xml:space="preserve"> </w:t>
      </w:r>
      <w:r w:rsidR="00A763D5">
        <w:rPr>
          <w:rFonts w:eastAsia="Times New Roman"/>
          <w:color w:val="2A2A2A"/>
          <w:sz w:val="24"/>
          <w:szCs w:val="24"/>
          <w:bdr w:val="none" w:sz="0" w:space="0" w:color="auto" w:frame="1"/>
          <w:lang w:eastAsia="pl-PL"/>
        </w:rPr>
        <w:t xml:space="preserve">z </w:t>
      </w:r>
      <w:proofErr w:type="spellStart"/>
      <w:r w:rsidR="00A763D5">
        <w:rPr>
          <w:rFonts w:eastAsia="Times New Roman"/>
          <w:color w:val="2A2A2A"/>
          <w:sz w:val="24"/>
          <w:szCs w:val="24"/>
          <w:bdr w:val="none" w:sz="0" w:space="0" w:color="auto" w:frame="1"/>
          <w:lang w:eastAsia="pl-PL"/>
        </w:rPr>
        <w:t>późn</w:t>
      </w:r>
      <w:proofErr w:type="spellEnd"/>
      <w:r w:rsidR="00A763D5">
        <w:rPr>
          <w:rFonts w:eastAsia="Times New Roman"/>
          <w:color w:val="2A2A2A"/>
          <w:sz w:val="24"/>
          <w:szCs w:val="24"/>
          <w:bdr w:val="none" w:sz="0" w:space="0" w:color="auto" w:frame="1"/>
          <w:lang w:eastAsia="pl-PL"/>
        </w:rPr>
        <w:t>. zm.</w:t>
      </w:r>
      <w:r w:rsidR="00A763D5">
        <w:rPr>
          <w:rFonts w:eastAsia="Times New Roman"/>
          <w:color w:val="2A2A2A"/>
          <w:sz w:val="24"/>
          <w:szCs w:val="24"/>
          <w:bdr w:val="none" w:sz="0" w:space="0" w:color="auto" w:frame="1"/>
          <w:lang w:eastAsia="pl-PL"/>
        </w:rPr>
        <w:t>).</w:t>
      </w:r>
      <w:bookmarkStart w:id="0" w:name="_GoBack"/>
      <w:bookmarkEnd w:id="0"/>
    </w:p>
    <w:sectPr w:rsidR="0052596C" w:rsidRPr="0096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6D72"/>
    <w:multiLevelType w:val="multilevel"/>
    <w:tmpl w:val="0908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86BE9"/>
    <w:multiLevelType w:val="multilevel"/>
    <w:tmpl w:val="480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947DA"/>
    <w:multiLevelType w:val="multilevel"/>
    <w:tmpl w:val="781096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B2"/>
    <w:rsid w:val="003200B2"/>
    <w:rsid w:val="0052596C"/>
    <w:rsid w:val="006A5201"/>
    <w:rsid w:val="00965436"/>
    <w:rsid w:val="009D4852"/>
    <w:rsid w:val="00A763D5"/>
    <w:rsid w:val="00BB5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0F6F"/>
  <w15:chartTrackingRefBased/>
  <w15:docId w15:val="{CFAED68C-CCBD-4566-95C9-30036E04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rFonts w:ascii="Times New Roman" w:hAnsi="Times New Roman"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5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1694">
      <w:bodyDiv w:val="1"/>
      <w:marLeft w:val="0"/>
      <w:marRight w:val="0"/>
      <w:marTop w:val="0"/>
      <w:marBottom w:val="0"/>
      <w:divBdr>
        <w:top w:val="none" w:sz="0" w:space="0" w:color="auto"/>
        <w:left w:val="none" w:sz="0" w:space="0" w:color="auto"/>
        <w:bottom w:val="none" w:sz="0" w:space="0" w:color="auto"/>
        <w:right w:val="none" w:sz="0" w:space="0" w:color="auto"/>
      </w:divBdr>
      <w:divsChild>
        <w:div w:id="674917362">
          <w:marLeft w:val="0"/>
          <w:marRight w:val="0"/>
          <w:marTop w:val="0"/>
          <w:marBottom w:val="0"/>
          <w:divBdr>
            <w:top w:val="none" w:sz="0" w:space="0" w:color="auto"/>
            <w:left w:val="none" w:sz="0" w:space="0" w:color="auto"/>
            <w:bottom w:val="none" w:sz="0" w:space="0" w:color="auto"/>
            <w:right w:val="none" w:sz="0" w:space="0" w:color="auto"/>
          </w:divBdr>
          <w:divsChild>
            <w:div w:id="1356879379">
              <w:marLeft w:val="0"/>
              <w:marRight w:val="0"/>
              <w:marTop w:val="0"/>
              <w:marBottom w:val="0"/>
              <w:divBdr>
                <w:top w:val="none" w:sz="0" w:space="0" w:color="auto"/>
                <w:left w:val="none" w:sz="0" w:space="0" w:color="auto"/>
                <w:bottom w:val="none" w:sz="0" w:space="0" w:color="auto"/>
                <w:right w:val="none" w:sz="0" w:space="0" w:color="auto"/>
              </w:divBdr>
            </w:div>
          </w:divsChild>
        </w:div>
        <w:div w:id="340863937">
          <w:marLeft w:val="0"/>
          <w:marRight w:val="0"/>
          <w:marTop w:val="0"/>
          <w:marBottom w:val="0"/>
          <w:divBdr>
            <w:top w:val="none" w:sz="0" w:space="0" w:color="auto"/>
            <w:left w:val="none" w:sz="0" w:space="0" w:color="auto"/>
            <w:bottom w:val="none" w:sz="0" w:space="0" w:color="auto"/>
            <w:right w:val="none" w:sz="0" w:space="0" w:color="auto"/>
          </w:divBdr>
        </w:div>
        <w:div w:id="71231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1560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Dariusz</cp:lastModifiedBy>
  <cp:revision>3</cp:revision>
  <dcterms:created xsi:type="dcterms:W3CDTF">2016-12-13T10:53:00Z</dcterms:created>
  <dcterms:modified xsi:type="dcterms:W3CDTF">2016-12-13T11:30:00Z</dcterms:modified>
</cp:coreProperties>
</file>